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6C4E58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690900FA" w:rsidR="002051AB" w:rsidRPr="00FF77BB" w:rsidRDefault="002051AB" w:rsidP="006C4E58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685D95">
        <w:rPr>
          <w:rFonts w:ascii="Garamond" w:hAnsi="Garamond" w:cs="Arial"/>
          <w:b/>
          <w:iCs/>
          <w:color w:val="000000" w:themeColor="text1"/>
        </w:rPr>
        <w:t>4</w:t>
      </w:r>
      <w:r w:rsidR="00F52CEB">
        <w:rPr>
          <w:rFonts w:ascii="Garamond" w:hAnsi="Garamond" w:cs="Arial"/>
          <w:b/>
          <w:iCs/>
          <w:color w:val="000000" w:themeColor="text1"/>
        </w:rPr>
        <w:t>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23C22565" w:rsidR="002051AB" w:rsidRPr="00FF77BB" w:rsidRDefault="002051AB" w:rsidP="006C4E58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685D95">
        <w:rPr>
          <w:rFonts w:ascii="Garamond" w:hAnsi="Garamond" w:cs="Arial"/>
          <w:b/>
          <w:iCs/>
          <w:color w:val="000000" w:themeColor="text1"/>
        </w:rPr>
        <w:t>5</w:t>
      </w:r>
      <w:r w:rsidR="00F52CEB">
        <w:rPr>
          <w:rFonts w:ascii="Garamond" w:hAnsi="Garamond" w:cs="Arial"/>
          <w:b/>
          <w:iCs/>
          <w:color w:val="000000" w:themeColor="text1"/>
        </w:rPr>
        <w:t>498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6C4E5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6C4E5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6C4E5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6C4E5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6C4E5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6C4E5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6C4E5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6C4E5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6C4E5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6C4E5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6C4E5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6C4E58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11"/>
        <w:gridCol w:w="4537"/>
        <w:gridCol w:w="655"/>
        <w:gridCol w:w="1403"/>
        <w:gridCol w:w="1053"/>
        <w:gridCol w:w="1053"/>
      </w:tblGrid>
      <w:tr w:rsidR="00F52CEB" w:rsidRPr="00FE1754" w14:paraId="52788036" w14:textId="77777777" w:rsidTr="00F52CEB">
        <w:trPr>
          <w:trHeight w:val="41"/>
        </w:trPr>
        <w:tc>
          <w:tcPr>
            <w:tcW w:w="516" w:type="dxa"/>
            <w:shd w:val="clear" w:color="000000" w:fill="D9D9D9"/>
            <w:noWrap/>
            <w:vAlign w:val="center"/>
            <w:hideMark/>
          </w:tcPr>
          <w:p w14:paraId="48CA4395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bookmarkStart w:id="0" w:name="_Hlk144901537"/>
            <w:r w:rsidRPr="00FE1754">
              <w:rPr>
                <w:rFonts w:ascii="Garamond" w:hAnsi="Garamond" w:cs="Calibri"/>
                <w:b/>
                <w:bCs/>
                <w:sz w:val="10"/>
                <w:szCs w:val="10"/>
              </w:rPr>
              <w:t>LOTE</w:t>
            </w:r>
          </w:p>
        </w:tc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128F807A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4537" w:type="dxa"/>
            <w:shd w:val="clear" w:color="000000" w:fill="D9D9D9"/>
            <w:vAlign w:val="center"/>
            <w:hideMark/>
          </w:tcPr>
          <w:p w14:paraId="26407787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b/>
                <w:bCs/>
                <w:sz w:val="10"/>
                <w:szCs w:val="10"/>
              </w:rPr>
              <w:t>PRODUTO</w:t>
            </w:r>
          </w:p>
        </w:tc>
        <w:tc>
          <w:tcPr>
            <w:tcW w:w="655" w:type="dxa"/>
            <w:shd w:val="clear" w:color="000000" w:fill="D9D9D9"/>
            <w:noWrap/>
            <w:vAlign w:val="center"/>
            <w:hideMark/>
          </w:tcPr>
          <w:p w14:paraId="12363A28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403" w:type="dxa"/>
            <w:shd w:val="clear" w:color="000000" w:fill="D9D9D9"/>
            <w:noWrap/>
            <w:vAlign w:val="center"/>
            <w:hideMark/>
          </w:tcPr>
          <w:p w14:paraId="4561C847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b/>
                <w:bCs/>
                <w:sz w:val="10"/>
                <w:szCs w:val="10"/>
              </w:rPr>
              <w:t>QUANTIDADE ESTIMADA</w:t>
            </w:r>
          </w:p>
        </w:tc>
        <w:tc>
          <w:tcPr>
            <w:tcW w:w="1053" w:type="dxa"/>
            <w:shd w:val="clear" w:color="000000" w:fill="D9D9D9"/>
          </w:tcPr>
          <w:p w14:paraId="51B5B171" w14:textId="7C7A90C3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sz w:val="10"/>
                <w:szCs w:val="10"/>
              </w:rPr>
              <w:t>VALOR UNITÁRIO</w:t>
            </w:r>
          </w:p>
        </w:tc>
        <w:tc>
          <w:tcPr>
            <w:tcW w:w="1053" w:type="dxa"/>
            <w:shd w:val="clear" w:color="000000" w:fill="D9D9D9"/>
            <w:noWrap/>
            <w:vAlign w:val="center"/>
          </w:tcPr>
          <w:p w14:paraId="534D2B07" w14:textId="104706AD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sz w:val="10"/>
                <w:szCs w:val="10"/>
              </w:rPr>
              <w:t>VALOR TOTAL</w:t>
            </w:r>
          </w:p>
        </w:tc>
      </w:tr>
      <w:tr w:rsidR="00F52CEB" w:rsidRPr="00FE1754" w14:paraId="76C2C0BF" w14:textId="77777777" w:rsidTr="00AE7E4B">
        <w:trPr>
          <w:trHeight w:val="41"/>
        </w:trPr>
        <w:tc>
          <w:tcPr>
            <w:tcW w:w="516" w:type="dxa"/>
            <w:vMerge w:val="restart"/>
            <w:noWrap/>
            <w:vAlign w:val="center"/>
            <w:hideMark/>
          </w:tcPr>
          <w:p w14:paraId="73DB7B32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411" w:type="dxa"/>
            <w:noWrap/>
            <w:vAlign w:val="center"/>
            <w:hideMark/>
          </w:tcPr>
          <w:p w14:paraId="4612165D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4537" w:type="dxa"/>
            <w:vAlign w:val="center"/>
            <w:hideMark/>
          </w:tcPr>
          <w:p w14:paraId="3EF0C886" w14:textId="77777777" w:rsidR="00F52CEB" w:rsidRPr="00FE1754" w:rsidRDefault="00F52CEB" w:rsidP="006C4E58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GATOS - MACHO: ORQUIECTOMIA (MATERIAIS/MEDICAMENTOS ANESTÉSICOS INJETÁVEIS/MEDICAMENTOS PÓS CIRURGICOS INJETÁVEIS E INSTRUMENTAL CIRÚRGICO.</w:t>
            </w:r>
          </w:p>
        </w:tc>
        <w:tc>
          <w:tcPr>
            <w:tcW w:w="655" w:type="dxa"/>
            <w:noWrap/>
            <w:vAlign w:val="center"/>
            <w:hideMark/>
          </w:tcPr>
          <w:p w14:paraId="3649953F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SERVIÇO</w:t>
            </w:r>
          </w:p>
        </w:tc>
        <w:tc>
          <w:tcPr>
            <w:tcW w:w="1403" w:type="dxa"/>
            <w:noWrap/>
            <w:vAlign w:val="center"/>
            <w:hideMark/>
          </w:tcPr>
          <w:p w14:paraId="3FEF6030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50</w:t>
            </w:r>
          </w:p>
        </w:tc>
        <w:tc>
          <w:tcPr>
            <w:tcW w:w="1053" w:type="dxa"/>
          </w:tcPr>
          <w:p w14:paraId="3D1F2551" w14:textId="345C7679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A29B2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53" w:type="dxa"/>
            <w:noWrap/>
          </w:tcPr>
          <w:p w14:paraId="5D49E428" w14:textId="4A5AFC1F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A29B2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52CEB" w:rsidRPr="00FE1754" w14:paraId="52415D5B" w14:textId="77777777" w:rsidTr="00AE7E4B">
        <w:trPr>
          <w:trHeight w:val="41"/>
        </w:trPr>
        <w:tc>
          <w:tcPr>
            <w:tcW w:w="516" w:type="dxa"/>
            <w:vMerge/>
            <w:vAlign w:val="center"/>
            <w:hideMark/>
          </w:tcPr>
          <w:p w14:paraId="28696702" w14:textId="77777777" w:rsidR="00F52CEB" w:rsidRPr="00FE1754" w:rsidRDefault="00F52CEB" w:rsidP="006C4E58">
            <w:pPr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411" w:type="dxa"/>
            <w:noWrap/>
            <w:vAlign w:val="center"/>
            <w:hideMark/>
          </w:tcPr>
          <w:p w14:paraId="6EA188B9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2</w:t>
            </w:r>
          </w:p>
        </w:tc>
        <w:tc>
          <w:tcPr>
            <w:tcW w:w="4537" w:type="dxa"/>
            <w:vAlign w:val="center"/>
            <w:hideMark/>
          </w:tcPr>
          <w:p w14:paraId="4607089C" w14:textId="77777777" w:rsidR="00F52CEB" w:rsidRPr="00FE1754" w:rsidRDefault="00F52CEB" w:rsidP="006C4E58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GATOS - FÊMEA: OVARIOHISTERECTOMIA (MATERIAIS/MEDICAMENTOS ANESTÉSICOS INJETÁVEIS/MEDICAMENTOS PÓS CIRURGICOS INJETÁVEIS E INSTRUMENTAL CIRÚRGICO.</w:t>
            </w:r>
          </w:p>
        </w:tc>
        <w:tc>
          <w:tcPr>
            <w:tcW w:w="655" w:type="dxa"/>
            <w:noWrap/>
            <w:vAlign w:val="center"/>
            <w:hideMark/>
          </w:tcPr>
          <w:p w14:paraId="16E215A0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SERVIÇO</w:t>
            </w:r>
          </w:p>
        </w:tc>
        <w:tc>
          <w:tcPr>
            <w:tcW w:w="1403" w:type="dxa"/>
            <w:noWrap/>
            <w:vAlign w:val="center"/>
            <w:hideMark/>
          </w:tcPr>
          <w:p w14:paraId="7A646381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50</w:t>
            </w:r>
          </w:p>
        </w:tc>
        <w:tc>
          <w:tcPr>
            <w:tcW w:w="1053" w:type="dxa"/>
          </w:tcPr>
          <w:p w14:paraId="3EEB5EF9" w14:textId="5A39C7E3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A29B2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53" w:type="dxa"/>
            <w:noWrap/>
          </w:tcPr>
          <w:p w14:paraId="784A3788" w14:textId="1F87210F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A29B2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52CEB" w:rsidRPr="00FE1754" w14:paraId="78926B96" w14:textId="77777777" w:rsidTr="00AE7E4B">
        <w:trPr>
          <w:trHeight w:val="41"/>
        </w:trPr>
        <w:tc>
          <w:tcPr>
            <w:tcW w:w="516" w:type="dxa"/>
            <w:vMerge/>
            <w:vAlign w:val="center"/>
            <w:hideMark/>
          </w:tcPr>
          <w:p w14:paraId="30A75D20" w14:textId="77777777" w:rsidR="00F52CEB" w:rsidRPr="00FE1754" w:rsidRDefault="00F52CEB" w:rsidP="006C4E58">
            <w:pPr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411" w:type="dxa"/>
            <w:noWrap/>
            <w:vAlign w:val="center"/>
            <w:hideMark/>
          </w:tcPr>
          <w:p w14:paraId="1FAC7223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3</w:t>
            </w:r>
          </w:p>
        </w:tc>
        <w:tc>
          <w:tcPr>
            <w:tcW w:w="4537" w:type="dxa"/>
            <w:vAlign w:val="center"/>
            <w:hideMark/>
          </w:tcPr>
          <w:p w14:paraId="35A37691" w14:textId="77777777" w:rsidR="00F52CEB" w:rsidRPr="00FE1754" w:rsidRDefault="00F52CEB" w:rsidP="006C4E58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CACHORROS - MACHO: ORQUIECTOMIA (MATERIAIS/MEDICAMENTOS ANESTÉSICOS INJETÁVEIS/MEDICAMENTOS PÓS CIRURGICOS INJETÁVEIS E INSTRUMENTAL CIRÚRGICO.</w:t>
            </w:r>
          </w:p>
        </w:tc>
        <w:tc>
          <w:tcPr>
            <w:tcW w:w="655" w:type="dxa"/>
            <w:noWrap/>
            <w:vAlign w:val="center"/>
            <w:hideMark/>
          </w:tcPr>
          <w:p w14:paraId="5B0867F3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SERVIÇO</w:t>
            </w:r>
          </w:p>
        </w:tc>
        <w:tc>
          <w:tcPr>
            <w:tcW w:w="1403" w:type="dxa"/>
            <w:noWrap/>
            <w:vAlign w:val="center"/>
            <w:hideMark/>
          </w:tcPr>
          <w:p w14:paraId="6C88B5DC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50</w:t>
            </w:r>
          </w:p>
        </w:tc>
        <w:tc>
          <w:tcPr>
            <w:tcW w:w="1053" w:type="dxa"/>
          </w:tcPr>
          <w:p w14:paraId="38B26875" w14:textId="75B637B0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A29B2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53" w:type="dxa"/>
            <w:noWrap/>
          </w:tcPr>
          <w:p w14:paraId="53B597EE" w14:textId="1E0BF03A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A29B2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F52CEB" w:rsidRPr="00FE1754" w14:paraId="7AE5891C" w14:textId="77777777" w:rsidTr="00AE7E4B">
        <w:trPr>
          <w:trHeight w:val="41"/>
        </w:trPr>
        <w:tc>
          <w:tcPr>
            <w:tcW w:w="516" w:type="dxa"/>
            <w:vMerge/>
            <w:vAlign w:val="center"/>
            <w:hideMark/>
          </w:tcPr>
          <w:p w14:paraId="24364970" w14:textId="77777777" w:rsidR="00F52CEB" w:rsidRPr="00FE1754" w:rsidRDefault="00F52CEB" w:rsidP="006C4E58">
            <w:pPr>
              <w:rPr>
                <w:rFonts w:ascii="Garamond" w:hAnsi="Garamond" w:cs="Calibri"/>
                <w:sz w:val="10"/>
                <w:szCs w:val="10"/>
              </w:rPr>
            </w:pPr>
          </w:p>
        </w:tc>
        <w:tc>
          <w:tcPr>
            <w:tcW w:w="411" w:type="dxa"/>
            <w:noWrap/>
            <w:vAlign w:val="center"/>
            <w:hideMark/>
          </w:tcPr>
          <w:p w14:paraId="51AC0F66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4</w:t>
            </w:r>
          </w:p>
        </w:tc>
        <w:tc>
          <w:tcPr>
            <w:tcW w:w="4537" w:type="dxa"/>
            <w:vAlign w:val="center"/>
            <w:hideMark/>
          </w:tcPr>
          <w:p w14:paraId="50D7A15B" w14:textId="77777777" w:rsidR="00F52CEB" w:rsidRPr="00FE1754" w:rsidRDefault="00F52CEB" w:rsidP="006C4E58">
            <w:pPr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CACHORROS - FÊMEA: OVARIOHISTERECTOMIA (MATERIAIS/MEDICAMENTOS ANESTÉSICOS INJETÁVEIS/MEDICAMENTOS PÓS CIRURGICOS INJETÁVEIS E INSTRUMENTAL CIRÚRGICO.</w:t>
            </w:r>
          </w:p>
        </w:tc>
        <w:tc>
          <w:tcPr>
            <w:tcW w:w="655" w:type="dxa"/>
            <w:noWrap/>
            <w:vAlign w:val="center"/>
            <w:hideMark/>
          </w:tcPr>
          <w:p w14:paraId="7B561013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SERVIÇO</w:t>
            </w:r>
          </w:p>
        </w:tc>
        <w:tc>
          <w:tcPr>
            <w:tcW w:w="1403" w:type="dxa"/>
            <w:noWrap/>
            <w:vAlign w:val="center"/>
            <w:hideMark/>
          </w:tcPr>
          <w:p w14:paraId="2FB397F3" w14:textId="77777777" w:rsidR="00F52CEB" w:rsidRPr="00FE1754" w:rsidRDefault="00F52CEB" w:rsidP="006C4E58">
            <w:pPr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FE1754">
              <w:rPr>
                <w:rFonts w:ascii="Garamond" w:hAnsi="Garamond" w:cs="Calibri"/>
                <w:sz w:val="10"/>
                <w:szCs w:val="10"/>
              </w:rPr>
              <w:t>50</w:t>
            </w:r>
          </w:p>
        </w:tc>
        <w:tc>
          <w:tcPr>
            <w:tcW w:w="1053" w:type="dxa"/>
          </w:tcPr>
          <w:p w14:paraId="4BBBF5EF" w14:textId="6A834E2D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A29B2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053" w:type="dxa"/>
            <w:noWrap/>
          </w:tcPr>
          <w:p w14:paraId="17D90019" w14:textId="4B0BA840" w:rsidR="00F52CEB" w:rsidRPr="00FE1754" w:rsidRDefault="00F52CEB" w:rsidP="006C4E58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EA29B2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5BE20A56" w14:textId="77777777" w:rsidR="00C4598A" w:rsidRDefault="00C4598A" w:rsidP="006C4E58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6C4E58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6C4E58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6C4E58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6C4E58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6C4E5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EB0828B" w:rsidR="00AF5B7E" w:rsidRPr="005D34B5" w:rsidRDefault="00AF5B7E" w:rsidP="006C4E5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F52CEB">
        <w:rPr>
          <w:rFonts w:ascii="Garamond" w:hAnsi="Garamond" w:cs="Arial"/>
          <w:color w:val="000000" w:themeColor="text1"/>
        </w:rPr>
        <w:t>a prestação dos serviços</w:t>
      </w:r>
      <w:r w:rsidRPr="005D34B5">
        <w:rPr>
          <w:rFonts w:ascii="Garamond" w:hAnsi="Garamond" w:cs="Arial"/>
          <w:color w:val="000000" w:themeColor="text1"/>
        </w:rPr>
        <w:t xml:space="preserve">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6C4E5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6C4E5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6C4E58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6C4E58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6C4E58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6C4E58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6C4E58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6C4E5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6C4E58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1939DD8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0179228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6E44A84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B557FD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B43ECD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EE2CAA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2F06" w14:textId="77777777" w:rsidR="00C27F28" w:rsidRDefault="00C27F28">
      <w:r>
        <w:separator/>
      </w:r>
    </w:p>
  </w:endnote>
  <w:endnote w:type="continuationSeparator" w:id="0">
    <w:p w14:paraId="4694B0AC" w14:textId="77777777" w:rsidR="00C27F28" w:rsidRDefault="00C27F28">
      <w:r>
        <w:continuationSeparator/>
      </w:r>
    </w:p>
  </w:endnote>
  <w:endnote w:type="continuationNotice" w:id="1">
    <w:p w14:paraId="34FFACC8" w14:textId="77777777" w:rsidR="00C27F28" w:rsidRDefault="00C27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512E" w14:textId="77777777" w:rsidR="00C27F28" w:rsidRDefault="00C27F28">
      <w:r>
        <w:separator/>
      </w:r>
    </w:p>
  </w:footnote>
  <w:footnote w:type="continuationSeparator" w:id="0">
    <w:p w14:paraId="23B22F92" w14:textId="77777777" w:rsidR="00C27F28" w:rsidRDefault="00C27F28">
      <w:r>
        <w:continuationSeparator/>
      </w:r>
    </w:p>
  </w:footnote>
  <w:footnote w:type="continuationNotice" w:id="1">
    <w:p w14:paraId="40AEFD2E" w14:textId="77777777" w:rsidR="00C27F28" w:rsidRDefault="00C27F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11D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5F2B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777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D95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4E58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B40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0883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1BF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EB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27F28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CEB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4BC5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2025-08-22T13:48:00Z</dcterms:created>
  <dcterms:modified xsi:type="dcterms:W3CDTF">2025-08-22T13:50:00Z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