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FA70B2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7A60C391" w:rsidR="002051AB" w:rsidRPr="00FF77BB" w:rsidRDefault="002051AB" w:rsidP="00FA70B2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F41FA5">
        <w:rPr>
          <w:rFonts w:ascii="Garamond" w:hAnsi="Garamond" w:cs="Arial"/>
          <w:b/>
          <w:iCs/>
          <w:color w:val="000000" w:themeColor="text1"/>
        </w:rPr>
        <w:t>1</w:t>
      </w:r>
      <w:r w:rsidR="00C569F4">
        <w:rPr>
          <w:rFonts w:ascii="Garamond" w:hAnsi="Garamond" w:cs="Arial"/>
          <w:b/>
          <w:iCs/>
          <w:color w:val="000000" w:themeColor="text1"/>
        </w:rPr>
        <w:t>4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996C0B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04160E92" w:rsidR="002051AB" w:rsidRPr="00FF77BB" w:rsidRDefault="002051AB" w:rsidP="00FA70B2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F41FA5">
        <w:rPr>
          <w:rFonts w:ascii="Garamond" w:hAnsi="Garamond" w:cs="Arial"/>
          <w:b/>
          <w:iCs/>
          <w:color w:val="000000" w:themeColor="text1"/>
        </w:rPr>
        <w:t>1</w:t>
      </w:r>
      <w:r w:rsidR="00C569F4">
        <w:rPr>
          <w:rFonts w:ascii="Garamond" w:hAnsi="Garamond" w:cs="Arial"/>
          <w:b/>
          <w:iCs/>
          <w:color w:val="000000" w:themeColor="text1"/>
        </w:rPr>
        <w:t>346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FA70B2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FA70B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FA70B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FA70B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FA70B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FA70B2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144"/>
        <w:gridCol w:w="2773"/>
        <w:gridCol w:w="732"/>
        <w:gridCol w:w="988"/>
        <w:gridCol w:w="695"/>
        <w:gridCol w:w="1417"/>
        <w:gridCol w:w="1411"/>
      </w:tblGrid>
      <w:tr w:rsidR="00C569F4" w:rsidRPr="00AE00B3" w14:paraId="7D4B3936" w14:textId="77777777" w:rsidTr="00C569F4">
        <w:trPr>
          <w:trHeight w:val="43"/>
        </w:trPr>
        <w:tc>
          <w:tcPr>
            <w:tcW w:w="243" w:type="pct"/>
            <w:shd w:val="clear" w:color="000000" w:fill="D9D9D9"/>
            <w:vAlign w:val="center"/>
            <w:hideMark/>
          </w:tcPr>
          <w:p w14:paraId="085C6395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594" w:type="pct"/>
            <w:shd w:val="clear" w:color="000000" w:fill="D9D9D9"/>
            <w:vAlign w:val="center"/>
            <w:hideMark/>
          </w:tcPr>
          <w:p w14:paraId="5B64EF9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1440" w:type="pct"/>
            <w:shd w:val="clear" w:color="000000" w:fill="D9D9D9"/>
            <w:vAlign w:val="center"/>
            <w:hideMark/>
          </w:tcPr>
          <w:p w14:paraId="4A496BD8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DESCRIÇÃO</w:t>
            </w:r>
          </w:p>
        </w:tc>
        <w:tc>
          <w:tcPr>
            <w:tcW w:w="380" w:type="pct"/>
            <w:shd w:val="clear" w:color="000000" w:fill="D9D9D9"/>
            <w:vAlign w:val="center"/>
            <w:hideMark/>
          </w:tcPr>
          <w:p w14:paraId="7DBB2970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000000" w:fill="D9D9D9"/>
            <w:vAlign w:val="center"/>
            <w:hideMark/>
          </w:tcPr>
          <w:p w14:paraId="1031A41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361" w:type="pct"/>
            <w:shd w:val="clear" w:color="000000" w:fill="D9D9D9"/>
          </w:tcPr>
          <w:p w14:paraId="09A4FC14" w14:textId="40F6BACB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0BFA4ADA" w14:textId="3A56DB62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733" w:type="pct"/>
            <w:shd w:val="clear" w:color="000000" w:fill="D9D9D9"/>
            <w:vAlign w:val="center"/>
          </w:tcPr>
          <w:p w14:paraId="5B704671" w14:textId="29F1987E" w:rsidR="00C569F4" w:rsidRPr="00AE00B3" w:rsidRDefault="00C569F4" w:rsidP="00FA70B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C569F4" w:rsidRPr="00AE00B3" w14:paraId="126785BC" w14:textId="77777777" w:rsidTr="000A7584">
        <w:trPr>
          <w:trHeight w:val="43"/>
        </w:trPr>
        <w:tc>
          <w:tcPr>
            <w:tcW w:w="243" w:type="pct"/>
            <w:shd w:val="clear" w:color="auto" w:fill="auto"/>
            <w:vAlign w:val="center"/>
            <w:hideMark/>
          </w:tcPr>
          <w:p w14:paraId="49DEB67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000BCC9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MILHO PARA PIPOCA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5FB40435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TIPO 1, EMB.500G, PREPARADOS COM MATÉRIAS PRIMAS SÃS, LIMPAS, ISENTAS DE MATÉRIAS TERROSAS E PARASITOS E DE DETRITOS ANIMAIS OU VEGETAIS COM NO MÁXIMO DE 15% DE UMIDADE COM VALIDADE MÍNIMA DE 6 MESES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812592C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2F3AE06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361" w:type="pct"/>
          </w:tcPr>
          <w:p w14:paraId="27D09CDB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1D6B3045" w14:textId="03CC9B6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2967E922" w14:textId="1DD14ED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74535057" w14:textId="77777777" w:rsidTr="000A7584">
        <w:trPr>
          <w:trHeight w:val="254"/>
        </w:trPr>
        <w:tc>
          <w:tcPr>
            <w:tcW w:w="243" w:type="pct"/>
            <w:shd w:val="clear" w:color="auto" w:fill="auto"/>
            <w:vAlign w:val="center"/>
            <w:hideMark/>
          </w:tcPr>
          <w:p w14:paraId="2882429B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8420ED3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MACARRÃO ESPAGUETE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093F7851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SÊMOLA, DEVERÃO SER – EMB. 500G, FABRICADAS A PARTIR DE MATÉRIAS PRIMAS SÃS E LIMPAS ISENTAS DE MATÉRIAS TERROSAS, PARASITOS E LARVAS, COM O MÍNIMO CORRESPONDENTE A 0,045G DE COLESTEROL POR QUILO. AS MASSAS AO SEREM POSTAS NA ÁGUA NÃO DEVERÃO TURVÁ-LAS ANTES DA COCÇÃO, NÃO PODENDO ESTAR FERMENTADAS OU RANÇOSAS. NA EMBALAGEM NÃO PODERÁ HAVER MISTURA DE OUTROS TIPOS DE MACARRÃO. COM RENDIMENTO MÍNIMO APÓS O COZIMENTO DE 2 VEZES A MAIS DO PESO ANTES DA COCÇÃO. COM VALIDADE MÍNIMA DE 6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62F76FB9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986042B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1900</w:t>
            </w:r>
          </w:p>
        </w:tc>
        <w:tc>
          <w:tcPr>
            <w:tcW w:w="361" w:type="pct"/>
          </w:tcPr>
          <w:p w14:paraId="66CA7240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6C15FB53" w14:textId="5B72721E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355AB80B" w14:textId="01CA4EEC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7BC1DFA6" w14:textId="77777777" w:rsidTr="000A7584">
        <w:trPr>
          <w:trHeight w:val="300"/>
        </w:trPr>
        <w:tc>
          <w:tcPr>
            <w:tcW w:w="243" w:type="pct"/>
            <w:shd w:val="clear" w:color="auto" w:fill="auto"/>
            <w:vAlign w:val="center"/>
            <w:hideMark/>
          </w:tcPr>
          <w:p w14:paraId="3B3E0B59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64624D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VINAGRE BRANCO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5BFFCE80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FERMENTADO DE VINHO COM A ACIDEZ MÍNIMA DE 4,0% – EMB. 750ML. VALIDADE MÍNIMA DE 6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7FA1FD81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4874B7B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361" w:type="pct"/>
          </w:tcPr>
          <w:p w14:paraId="019C01B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16BA1589" w14:textId="5090CF79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55676CB3" w14:textId="49426BC8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0EBADE27" w14:textId="77777777" w:rsidTr="000A7584">
        <w:trPr>
          <w:trHeight w:val="300"/>
        </w:trPr>
        <w:tc>
          <w:tcPr>
            <w:tcW w:w="243" w:type="pct"/>
            <w:shd w:val="clear" w:color="auto" w:fill="auto"/>
            <w:vAlign w:val="center"/>
            <w:hideMark/>
          </w:tcPr>
          <w:p w14:paraId="57ADCE3A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1CD68B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FARINHA DE AVEIA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00368EDF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FARINHA DE AVEIA, EMBALAGEM ORIGINAL COM 200 GRAMAS. EMBALAGEM ÍNTEGRA, EM SUJIDADES. PRAZO DE VALIDADE DA PROPOSTA: 12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4813AD72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PCTS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35F1BD3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361" w:type="pct"/>
          </w:tcPr>
          <w:p w14:paraId="0903763A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4A74C3D3" w14:textId="5E744858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15F5B8AF" w14:textId="142DAC68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0714A3B7" w14:textId="77777777" w:rsidTr="000A7584">
        <w:trPr>
          <w:trHeight w:val="900"/>
        </w:trPr>
        <w:tc>
          <w:tcPr>
            <w:tcW w:w="243" w:type="pct"/>
            <w:shd w:val="clear" w:color="auto" w:fill="auto"/>
            <w:vAlign w:val="center"/>
            <w:hideMark/>
          </w:tcPr>
          <w:p w14:paraId="31E94A12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DCB6E7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FARINHA DE TRIGO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605930C7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EMBALAGEM 1KG.ESPECIAL PRODUTO OBTIDO A PARTIR DE CEREAL LIMPO DESGERMINADO, SÃOS E LIMPOS, ISENTOS DE MATÉRIA TERROSA E EM PERFEITO ESTADO DE CONSERVAÇÃO. NÃO PODERÁ ESTAR ÚMIDA, FERMENTADA OU RANÇOSA. COM ASPECTO DE PÓ FINO, COR BRANCA OU LIGEIRAMENTE AMARELADA, CHEIRO PRÓPRIO E SABOR PRÓPRIO. COM UMA EXTRAÇÃO MÁX. DE 20% E COM TEOR MÁX. DE CINZAS DE 0,68</w:t>
            </w:r>
            <w:proofErr w:type="gramStart"/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% .</w:t>
            </w:r>
            <w:proofErr w:type="gramEnd"/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COM NO MÍNIMO DE GLÚTEN SECO DE 6%P/P. VALIDADE MÍNIMA DE 2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58B13DEC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KG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22A17BB3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361" w:type="pct"/>
          </w:tcPr>
          <w:p w14:paraId="48757EF9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3B28A188" w14:textId="2E084DAF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28134A43" w14:textId="373BC69B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6CA1E8A0" w14:textId="77777777" w:rsidTr="000A7584">
        <w:trPr>
          <w:trHeight w:val="900"/>
        </w:trPr>
        <w:tc>
          <w:tcPr>
            <w:tcW w:w="243" w:type="pct"/>
            <w:shd w:val="clear" w:color="auto" w:fill="auto"/>
            <w:vAlign w:val="center"/>
            <w:hideMark/>
          </w:tcPr>
          <w:p w14:paraId="3DD95FE0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73FD749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FERMENTO QUÍMICA EM PÓ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4732ED3A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EMBALAGEM 250G PRODUTO FORMADO DE SUBSTÂNCIAS QUÍMICAS QUE POR INFLUÊNCIA DO CALOR E/OU UMIDADE PRODUZ DESPRENDIMENTO GASOSO CAPAZ DE EXPANDIR MASSAS ELABORADAS COM FARINHAS, AMIDOS OU FÉCULAS, AUMENTANDO-LHES O VOLUME E A POROSIDADE. CONTENDO NO INGREDIENTE BICARBONATO DE SÓDIO, CARBONATO DE CÁLCIO E FOSFATO MONOCÁLCICO. VALIDADE MÍNIMA DE 3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7C39E85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6A4FCA0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361" w:type="pct"/>
          </w:tcPr>
          <w:p w14:paraId="147FB20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752420C3" w14:textId="0F98F3C4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327C7BB0" w14:textId="0B3F0453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666E54E2" w14:textId="77777777" w:rsidTr="000A7584">
        <w:trPr>
          <w:trHeight w:val="300"/>
        </w:trPr>
        <w:tc>
          <w:tcPr>
            <w:tcW w:w="243" w:type="pct"/>
            <w:shd w:val="clear" w:color="auto" w:fill="auto"/>
            <w:vAlign w:val="center"/>
            <w:hideMark/>
          </w:tcPr>
          <w:p w14:paraId="1A662C3A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5CBB6856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FERMENTO BIOLÓGICO FRESCO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1C9E9F15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EMBALAGEM EM SACHÊS COM 10 GRAMAS, EMBALADA A VÁCUO. INGREDIENTES: SACCAROMYCES CEREVISIA. VALIDADE MÍNIMA DE 2 MESES.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C49BB6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03A8136D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61" w:type="pct"/>
          </w:tcPr>
          <w:p w14:paraId="14DFFB4D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43AD032C" w14:textId="79CC5ABA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61FDF35E" w14:textId="0B9599BB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482DAEAF" w14:textId="77777777" w:rsidTr="000A7584">
        <w:trPr>
          <w:trHeight w:val="300"/>
        </w:trPr>
        <w:tc>
          <w:tcPr>
            <w:tcW w:w="243" w:type="pct"/>
            <w:shd w:val="clear" w:color="auto" w:fill="auto"/>
            <w:vAlign w:val="center"/>
            <w:hideMark/>
          </w:tcPr>
          <w:p w14:paraId="31BB45FB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8788CE4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ACHOCOLATADO DIET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43C1F772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EM PÓ INSTANTÂNEO, ENRIQUECIDO COM VITAMINAS, VALIDADE MÍNIMA DE 6 MESES A CONTAR À PARTIR DA DATA DE ENTREGA, COM EMBALAGEM DE 210 GRAMAS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033EAA8F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621D0C5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1" w:type="pct"/>
          </w:tcPr>
          <w:p w14:paraId="10E3436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7055A9B5" w14:textId="2FC17813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2A52DE7A" w14:textId="0537498B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C569F4" w:rsidRPr="00AE00B3" w14:paraId="5B2495EA" w14:textId="77777777" w:rsidTr="000A7584">
        <w:trPr>
          <w:trHeight w:val="900"/>
        </w:trPr>
        <w:tc>
          <w:tcPr>
            <w:tcW w:w="243" w:type="pct"/>
            <w:shd w:val="clear" w:color="auto" w:fill="auto"/>
            <w:vAlign w:val="center"/>
            <w:hideMark/>
          </w:tcPr>
          <w:p w14:paraId="1B934A8A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C9F573D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REQUEIJÃO CREMOSO SEM LACTOSE</w:t>
            </w:r>
          </w:p>
        </w:tc>
        <w:tc>
          <w:tcPr>
            <w:tcW w:w="1440" w:type="pct"/>
            <w:shd w:val="clear" w:color="auto" w:fill="auto"/>
            <w:vAlign w:val="center"/>
            <w:hideMark/>
          </w:tcPr>
          <w:p w14:paraId="07E2A777" w14:textId="77777777" w:rsidR="00C569F4" w:rsidRPr="00AE00B3" w:rsidRDefault="00C569F4" w:rsidP="00FA70B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REQUEIJÃO CREMOSO SEM LACTOSE ELABORADO A PARTIR DO LEITE PASTEURIZADO, CREME DE LEITE PASTEURIZADO, FERMENTO LÁCTEO, CLORETO DE SÓDIO, POLIFOSFATO DE SÓDIO E ENZIMA LACTASE, ISENTO DE AMIDOS, GLÚTEN, CORANTES ARTIFICIAIS E GORDURAS TRANS, CONDICIONADO EM EMBALAGEM DE VIDRO OUCOPO DE PLÁSTICO DE 200 GR A 250 GR, VALIDADE MÍNIMA SUPERIOR A 30 DIAS DA DATA DE ENTREGA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14:paraId="1D3F2DB7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BC982C6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AE00B3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361" w:type="pct"/>
          </w:tcPr>
          <w:p w14:paraId="52DFF99E" w14:textId="77777777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</w:tcPr>
          <w:p w14:paraId="748826A2" w14:textId="2C2836F6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733" w:type="pct"/>
            <w:shd w:val="clear" w:color="auto" w:fill="auto"/>
            <w:noWrap/>
          </w:tcPr>
          <w:p w14:paraId="1CAAAFBD" w14:textId="350D0C39" w:rsidR="00C569F4" w:rsidRPr="00AE00B3" w:rsidRDefault="00C569F4" w:rsidP="00FA70B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9F69E8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6704C3A9" w14:textId="13F76E04" w:rsidR="00FE0E72" w:rsidRPr="00703E21" w:rsidRDefault="00FE0E72" w:rsidP="00FA70B2">
      <w:pPr>
        <w:pStyle w:val="PargrafodaLista"/>
        <w:ind w:left="927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17CFEED" w14:textId="4DC1C8DC" w:rsidR="00FE0E72" w:rsidRDefault="00FE0E72" w:rsidP="00FA70B2">
      <w:pPr>
        <w:pStyle w:val="PargrafodaLista"/>
        <w:ind w:left="927"/>
        <w:jc w:val="both"/>
        <w:rPr>
          <w:rFonts w:ascii="Garamond" w:hAnsi="Garamond"/>
          <w:b/>
          <w:sz w:val="20"/>
          <w:szCs w:val="20"/>
        </w:rPr>
      </w:pPr>
      <w:r w:rsidRPr="00703E21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</w:p>
    <w:p w14:paraId="4E799DAC" w14:textId="6570A59C" w:rsidR="00AF5B7E" w:rsidRPr="005D34B5" w:rsidRDefault="00AF5B7E" w:rsidP="00FA70B2">
      <w:pPr>
        <w:jc w:val="both"/>
        <w:rPr>
          <w:rFonts w:ascii="Garamond" w:hAnsi="Garamond" w:cstheme="minorHAnsi"/>
          <w:b/>
          <w:color w:val="000000" w:themeColor="text1"/>
        </w:rPr>
      </w:pPr>
      <w:r w:rsidRPr="005D34B5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5D34B5">
        <w:rPr>
          <w:rFonts w:ascii="Garamond" w:hAnsi="Garamond" w:cstheme="minorHAnsi"/>
          <w:color w:val="000000" w:themeColor="text1"/>
        </w:rPr>
        <w:t>valor por extenso</w:t>
      </w:r>
      <w:r w:rsidRPr="005D34B5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FA70B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Pr="005D34B5" w:rsidRDefault="00AF5B7E" w:rsidP="00FA70B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FA70B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FA70B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FA70B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Default="00AF5B7E" w:rsidP="00FA70B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5779C19D" w14:textId="77777777" w:rsidR="005B381F" w:rsidRPr="005D34B5" w:rsidRDefault="005B381F" w:rsidP="00FA70B2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3FAC0D4C" w14:textId="77777777" w:rsidR="00AF5B7E" w:rsidRDefault="00AF5B7E" w:rsidP="00FA70B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4DA18552" w14:textId="77777777" w:rsidR="005D34B5" w:rsidRPr="005D34B5" w:rsidRDefault="005D34B5" w:rsidP="00FA70B2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7C88F0DA" w14:textId="12C0CA3D" w:rsidR="00494E5E" w:rsidRPr="005D34B5" w:rsidRDefault="00AF5B7E" w:rsidP="00FA70B2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2F73F023" w14:textId="77777777" w:rsidR="00494E5E" w:rsidRPr="005D34B5" w:rsidRDefault="00494E5E" w:rsidP="00FA70B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Pr="005D34B5" w:rsidRDefault="00AF5B7E" w:rsidP="00FA70B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RPr="005D34B5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6195" w14:textId="77777777" w:rsidR="00B27601" w:rsidRDefault="00B27601">
      <w:r>
        <w:separator/>
      </w:r>
    </w:p>
  </w:endnote>
  <w:endnote w:type="continuationSeparator" w:id="0">
    <w:p w14:paraId="019E9CCF" w14:textId="77777777" w:rsidR="00B27601" w:rsidRDefault="00B27601">
      <w:r>
        <w:continuationSeparator/>
      </w:r>
    </w:p>
  </w:endnote>
  <w:endnote w:type="continuationNotice" w:id="1">
    <w:p w14:paraId="38B9E1C8" w14:textId="77777777" w:rsidR="00B27601" w:rsidRDefault="00B27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A682" w14:textId="77777777" w:rsidR="00B27601" w:rsidRDefault="00B27601">
      <w:r>
        <w:separator/>
      </w:r>
    </w:p>
  </w:footnote>
  <w:footnote w:type="continuationSeparator" w:id="0">
    <w:p w14:paraId="60B34409" w14:textId="77777777" w:rsidR="00B27601" w:rsidRDefault="00B27601">
      <w:r>
        <w:continuationSeparator/>
      </w:r>
    </w:p>
  </w:footnote>
  <w:footnote w:type="continuationNotice" w:id="1">
    <w:p w14:paraId="0CE26D4C" w14:textId="77777777" w:rsidR="00B27601" w:rsidRDefault="00B276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B75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0C7E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381F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5E73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4C3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6C0B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495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3DD1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01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1E0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569F4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8F9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28F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7D8C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74E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E45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1684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1FA5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0B2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7EB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641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2025-02-26T08:47:00Z</dcterms:created>
  <dcterms:modified xsi:type="dcterms:W3CDTF">2025-02-26T08:50:00Z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